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E4FE8">
      <w:pPr>
        <w:spacing w:line="560" w:lineRule="exact"/>
        <w:ind w:firstLine="960" w:firstLineChars="300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6"/>
        <w:gridCol w:w="1564"/>
        <w:gridCol w:w="1271"/>
        <w:gridCol w:w="1103"/>
        <w:gridCol w:w="645"/>
        <w:gridCol w:w="615"/>
        <w:gridCol w:w="585"/>
        <w:gridCol w:w="675"/>
        <w:gridCol w:w="1536"/>
        <w:gridCol w:w="1455"/>
        <w:gridCol w:w="2469"/>
      </w:tblGrid>
      <w:tr w14:paraId="4FED71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3444" w:type="dxa"/>
            <w:gridSpan w:val="11"/>
            <w:noWrap w:val="0"/>
            <w:vAlign w:val="bottom"/>
          </w:tcPr>
          <w:p w14:paraId="3886C86F">
            <w:pPr>
              <w:widowControl/>
              <w:spacing w:line="500" w:lineRule="exact"/>
              <w:jc w:val="center"/>
              <w:textAlignment w:val="bottom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  <w:lang w:bidi="ar"/>
              </w:rPr>
              <w:t>2026年中国（南宁）鲜食玉米大会地展品种征集回执表</w:t>
            </w:r>
            <w:bookmarkEnd w:id="0"/>
          </w:p>
        </w:tc>
      </w:tr>
      <w:tr w14:paraId="6761D5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AE2E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参展供种单位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CB9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69417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联系人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EA1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B21843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B25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9467B7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6DD4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2BA365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0E7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作物种类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D654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品种名称</w:t>
            </w: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F6F3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品种审定编号</w:t>
            </w:r>
          </w:p>
          <w:p w14:paraId="0986794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引种备案文号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A00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生育期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81F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品种特性及栽培要点</w:t>
            </w:r>
          </w:p>
        </w:tc>
      </w:tr>
      <w:tr w14:paraId="001B43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24F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293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489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790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F2FC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</w:tr>
      <w:tr w14:paraId="1468FE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654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52A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1A84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663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3D3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</w:tr>
      <w:tr w14:paraId="0BE08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E9E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2A8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3FC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783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A33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</w:tr>
      <w:tr w14:paraId="446B5D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8E3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691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986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E02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0D4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21033F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034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B00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ECB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A334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6DF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271DD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617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07D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79D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0EB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39F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0455C2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A57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3CE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8F8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6F9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9BE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7BB378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729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D64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047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204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74F0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34B29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BFB3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B3C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E7B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6D1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A40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43908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D0D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F1B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193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AE4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677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0B8AC4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3444" w:type="dxa"/>
            <w:gridSpan w:val="11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0A8DA9B3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品种邮寄地址：广西南宁市科园大道68号南宁软件园二期16号楼710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lang w:eastAsia="zh-CN" w:bidi="ar"/>
              </w:rPr>
              <w:t>—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 xml:space="preserve">712号（邮编：530006，联系人：南宁市种子协会，韦志传，联系电话：0771-2381906）。        </w:t>
            </w:r>
          </w:p>
        </w:tc>
      </w:tr>
      <w:tr w14:paraId="656AB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444" w:type="dxa"/>
            <w:gridSpan w:val="11"/>
            <w:vMerge w:val="continue"/>
            <w:tcBorders>
              <w:top w:val="single" w:color="000000" w:sz="4" w:space="0"/>
            </w:tcBorders>
            <w:noWrap w:val="0"/>
            <w:vAlign w:val="center"/>
          </w:tcPr>
          <w:p w14:paraId="497A0A34"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AC1B89D">
      <w:pPr>
        <w:spacing w:line="240" w:lineRule="auto"/>
        <w:rPr>
          <w:rFonts w:hint="default" w:ascii="Times New Roman" w:hAnsi="Times New Roman" w:cs="Times New Roman"/>
        </w:rPr>
      </w:pPr>
    </w:p>
    <w:p w14:paraId="2534FDFC"/>
    <w:sectPr>
      <w:pgSz w:w="16838" w:h="11906" w:orient="landscape"/>
      <w:pgMar w:top="901" w:right="777" w:bottom="924" w:left="312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A0035"/>
    <w:rsid w:val="648107EF"/>
    <w:rsid w:val="753A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2026-02-03T03:35:00Z</dcterms:created>
  <dc:creator>鞠忠良</dc:creator>
  <cp:lastModifiedBy>鞠忠良</cp:lastModifiedBy>
  <dcterms:modified xsi:type="dcterms:W3CDTF">2026-02-03T03:37:59Z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0C4FBB55FF2A401CA570B81C7535B31E_13</vt:lpwstr>
  </property>
  <property fmtid="{D5CDD505-2E9C-101B-9397-08002B2CF9AE}" pid="4" name="KSOTemplateDocerSaveRecord">
    <vt:lpwstr>eyJoZGlkIjoiYmE2MTMxMmMxMWM4ZmQ5ZTU4YjM5ZjA4MGFjOGU1NzYiLCJ1c2VySWQiOiIyNjc2NzQ1NjkifQ==</vt:lpwstr>
  </property>
</Properties>
</file>